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F86BF"/>
    <w:p w14:paraId="605BC22A">
      <w:pPr>
        <w:jc w:val="center"/>
        <w:rPr>
          <w:rFonts w:hint="eastAsia" w:eastAsiaTheme="minorEastAsia"/>
          <w:sz w:val="28"/>
          <w:szCs w:val="28"/>
          <w:lang w:eastAsia="zh-CN"/>
        </w:rPr>
      </w:pPr>
      <w:bookmarkStart w:id="0" w:name="_GoBack"/>
      <w:r>
        <w:rPr>
          <w:rFonts w:hint="eastAsia"/>
          <w:sz w:val="28"/>
          <w:szCs w:val="28"/>
        </w:rPr>
        <w:t>厦门市第三医院水质在线监测系统</w:t>
      </w:r>
      <w:r>
        <w:rPr>
          <w:rFonts w:hint="eastAsia"/>
          <w:sz w:val="28"/>
          <w:szCs w:val="28"/>
          <w:lang w:eastAsia="zh-CN"/>
        </w:rPr>
        <w:t>维保服务方案</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6805"/>
      </w:tblGrid>
      <w:tr w14:paraId="73AD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14:paraId="030FBAC7">
            <w:pPr>
              <w:jc w:val="center"/>
              <w:rPr>
                <w:rFonts w:hint="eastAsia"/>
                <w:vertAlign w:val="baseline"/>
              </w:rPr>
            </w:pPr>
            <w:r>
              <w:rPr>
                <w:rFonts w:hint="eastAsia"/>
                <w:vertAlign w:val="baseline"/>
              </w:rPr>
              <w:t>标样核查</w:t>
            </w:r>
          </w:p>
          <w:p w14:paraId="64747970">
            <w:pPr>
              <w:jc w:val="center"/>
              <w:rPr>
                <w:vertAlign w:val="baseline"/>
              </w:rPr>
            </w:pPr>
            <w:r>
              <w:rPr>
                <w:rFonts w:hint="eastAsia"/>
                <w:vertAlign w:val="baseline"/>
              </w:rPr>
              <w:t>(7天1次)</w:t>
            </w:r>
          </w:p>
        </w:tc>
        <w:tc>
          <w:tcPr>
            <w:tcW w:w="6805" w:type="dxa"/>
          </w:tcPr>
          <w:p w14:paraId="0A766F3D">
            <w:pPr>
              <w:rPr>
                <w:vertAlign w:val="baseline"/>
              </w:rPr>
            </w:pPr>
            <w:r>
              <w:rPr>
                <w:rFonts w:hint="eastAsia"/>
                <w:vertAlign w:val="baseline"/>
              </w:rPr>
              <w:t>每日定时对仪器进行自动标样核查，核查结果不合格，当天到现场调试至合格。</w:t>
            </w:r>
            <w:r>
              <w:rPr>
                <w:rFonts w:hint="eastAsia"/>
                <w:vertAlign w:val="baseline"/>
                <w:lang w:eastAsia="zh-CN"/>
              </w:rPr>
              <w:t>投标人应</w:t>
            </w:r>
            <w:r>
              <w:rPr>
                <w:rFonts w:hint="eastAsia"/>
                <w:vertAlign w:val="baseline"/>
              </w:rPr>
              <w:t>提供可以查看每天标样核查结果的运维平台或小程序给</w:t>
            </w:r>
            <w:r>
              <w:rPr>
                <w:rFonts w:hint="eastAsia"/>
                <w:vertAlign w:val="baseline"/>
                <w:lang w:eastAsia="zh-CN"/>
              </w:rPr>
              <w:t>采购人</w:t>
            </w:r>
            <w:r>
              <w:rPr>
                <w:rFonts w:hint="eastAsia"/>
                <w:vertAlign w:val="baseline"/>
              </w:rPr>
              <w:t>。</w:t>
            </w:r>
          </w:p>
        </w:tc>
      </w:tr>
      <w:tr w14:paraId="4AFC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14:paraId="401F9018">
            <w:pPr>
              <w:jc w:val="center"/>
              <w:rPr>
                <w:rFonts w:hint="eastAsia"/>
                <w:vertAlign w:val="baseline"/>
              </w:rPr>
            </w:pPr>
            <w:r>
              <w:rPr>
                <w:rFonts w:hint="eastAsia"/>
                <w:vertAlign w:val="baseline"/>
              </w:rPr>
              <w:t>定期巡检服务至少7天1</w:t>
            </w:r>
          </w:p>
          <w:p w14:paraId="5891E5D4">
            <w:pPr>
              <w:jc w:val="center"/>
              <w:rPr>
                <w:vertAlign w:val="baseline"/>
              </w:rPr>
            </w:pPr>
            <w:r>
              <w:rPr>
                <w:rFonts w:hint="eastAsia"/>
                <w:vertAlign w:val="baseline"/>
              </w:rPr>
              <w:t>次)</w:t>
            </w:r>
          </w:p>
        </w:tc>
        <w:tc>
          <w:tcPr>
            <w:tcW w:w="6805" w:type="dxa"/>
          </w:tcPr>
          <w:p w14:paraId="133FFFB4">
            <w:pPr>
              <w:rPr>
                <w:rFonts w:hint="eastAsia"/>
                <w:vertAlign w:val="baseline"/>
              </w:rPr>
            </w:pPr>
            <w:r>
              <w:rPr>
                <w:rFonts w:hint="eastAsia"/>
                <w:vertAlign w:val="baseline"/>
              </w:rPr>
              <w:t>1、检查设备及辅助设备运行状态、主要技术参数，判断是否正常;</w:t>
            </w:r>
          </w:p>
          <w:p w14:paraId="0F7A7CD2">
            <w:pPr>
              <w:rPr>
                <w:rFonts w:hint="eastAsia"/>
                <w:vertAlign w:val="baseline"/>
              </w:rPr>
            </w:pPr>
            <w:r>
              <w:rPr>
                <w:rFonts w:hint="eastAsia"/>
                <w:vertAlign w:val="baseline"/>
              </w:rPr>
              <w:t>2、检查取样系统、内部管路是否正常，仪器自动清洗装置是否运行正常，清洗水泵和过滤网:</w:t>
            </w:r>
          </w:p>
          <w:p w14:paraId="2829743A">
            <w:pPr>
              <w:rPr>
                <w:rFonts w:hint="eastAsia"/>
                <w:vertAlign w:val="baseline"/>
              </w:rPr>
            </w:pPr>
            <w:r>
              <w:rPr>
                <w:rFonts w:hint="eastAsia"/>
                <w:vertAlign w:val="baseline"/>
              </w:rPr>
              <w:t>3、检查站房电路、通讯系统是否正常;4、检查设备标准液、试剂有效期和余量，及时更换和添加;</w:t>
            </w:r>
          </w:p>
          <w:p w14:paraId="36EDEED4">
            <w:pPr>
              <w:rPr>
                <w:rFonts w:hint="eastAsia"/>
                <w:vertAlign w:val="baseline"/>
              </w:rPr>
            </w:pPr>
            <w:r>
              <w:rPr>
                <w:rFonts w:hint="eastAsia"/>
                <w:vertAlign w:val="baseline"/>
              </w:rPr>
              <w:t>5、检查数据传输系统，看设备和数采仪、上位机数据是否一致</w:t>
            </w:r>
          </w:p>
          <w:p w14:paraId="77960384">
            <w:pPr>
              <w:rPr>
                <w:rFonts w:hint="eastAsia"/>
                <w:vertAlign w:val="baseline"/>
              </w:rPr>
            </w:pPr>
            <w:r>
              <w:rPr>
                <w:rFonts w:hint="eastAsia"/>
                <w:vertAlign w:val="baseline"/>
              </w:rPr>
              <w:t>6、进行一次人工零点和量程校正，用质控样或标准溶液进行次标样溶液核查;</w:t>
            </w:r>
          </w:p>
          <w:p w14:paraId="03028D53">
            <w:pPr>
              <w:rPr>
                <w:rFonts w:hint="eastAsia"/>
                <w:vertAlign w:val="baseline"/>
              </w:rPr>
            </w:pPr>
            <w:r>
              <w:rPr>
                <w:rFonts w:hint="eastAsia"/>
                <w:vertAlign w:val="baseline"/>
              </w:rPr>
              <w:t>7、站房环境清洁，各类辅助设备检查，保证设备所需的温度湿度等正常运行环境。</w:t>
            </w:r>
          </w:p>
          <w:p w14:paraId="79CAF9ED">
            <w:pPr>
              <w:rPr>
                <w:rFonts w:hint="eastAsia"/>
                <w:vertAlign w:val="baseline"/>
              </w:rPr>
            </w:pPr>
            <w:r>
              <w:rPr>
                <w:rFonts w:hint="eastAsia"/>
                <w:vertAlign w:val="baseline"/>
              </w:rPr>
              <w:t>8、填写电子运维台账，</w:t>
            </w:r>
            <w:r>
              <w:rPr>
                <w:rFonts w:hint="eastAsia"/>
                <w:vertAlign w:val="baseline"/>
                <w:lang w:eastAsia="zh-CN"/>
              </w:rPr>
              <w:t>投标人</w:t>
            </w:r>
            <w:r>
              <w:rPr>
                <w:rFonts w:hint="eastAsia"/>
                <w:vertAlign w:val="baseline"/>
              </w:rPr>
              <w:t>要提供可以查看电子运维台账的运维平台或小程序给</w:t>
            </w:r>
            <w:r>
              <w:rPr>
                <w:rFonts w:hint="eastAsia"/>
                <w:vertAlign w:val="baseline"/>
                <w:lang w:eastAsia="zh-CN"/>
              </w:rPr>
              <w:t>采购人</w:t>
            </w:r>
            <w:r>
              <w:rPr>
                <w:rFonts w:hint="eastAsia"/>
                <w:vertAlign w:val="baseline"/>
              </w:rPr>
              <w:t>。</w:t>
            </w:r>
          </w:p>
        </w:tc>
      </w:tr>
      <w:tr w14:paraId="611B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14:paraId="4BB2FE42">
            <w:pPr>
              <w:jc w:val="center"/>
              <w:rPr>
                <w:rFonts w:hint="eastAsia"/>
                <w:vertAlign w:val="baseline"/>
              </w:rPr>
            </w:pPr>
            <w:r>
              <w:rPr>
                <w:rFonts w:hint="eastAsia"/>
                <w:vertAlign w:val="baseline"/>
              </w:rPr>
              <w:t>定期维护服务</w:t>
            </w:r>
          </w:p>
          <w:p w14:paraId="24624D3E">
            <w:pPr>
              <w:jc w:val="center"/>
              <w:rPr>
                <w:vertAlign w:val="baseline"/>
              </w:rPr>
            </w:pPr>
            <w:r>
              <w:rPr>
                <w:rFonts w:hint="eastAsia"/>
                <w:vertAlign w:val="baseline"/>
              </w:rPr>
              <w:t>(1次/月)</w:t>
            </w:r>
          </w:p>
        </w:tc>
        <w:tc>
          <w:tcPr>
            <w:tcW w:w="6805" w:type="dxa"/>
          </w:tcPr>
          <w:p w14:paraId="30702621">
            <w:pPr>
              <w:rPr>
                <w:rFonts w:hint="eastAsia"/>
                <w:vertAlign w:val="baseline"/>
              </w:rPr>
            </w:pPr>
            <w:r>
              <w:rPr>
                <w:rFonts w:hint="eastAsia"/>
                <w:vertAlign w:val="baseline"/>
              </w:rPr>
              <w:t>1、对 pH 水质分析仪用酸液清洗一次电极，检查pH电极是否钝化;</w:t>
            </w:r>
          </w:p>
          <w:p w14:paraId="3FF4382E">
            <w:pPr>
              <w:rPr>
                <w:rFonts w:hint="eastAsia"/>
                <w:vertAlign w:val="baseline"/>
              </w:rPr>
            </w:pPr>
            <w:r>
              <w:rPr>
                <w:rFonts w:hint="eastAsia"/>
                <w:vertAlign w:val="baseline"/>
              </w:rPr>
              <w:t>2、检查水质分析仪内部试管是否污染，必要时进行清洗;</w:t>
            </w:r>
          </w:p>
          <w:p w14:paraId="5427C452">
            <w:pPr>
              <w:rPr>
                <w:rFonts w:hint="eastAsia"/>
                <w:vertAlign w:val="baseline"/>
              </w:rPr>
            </w:pPr>
            <w:r>
              <w:rPr>
                <w:rFonts w:hint="eastAsia"/>
                <w:vertAlign w:val="baseline"/>
              </w:rPr>
              <w:t>3、检查超声波流量计高度是否变化;</w:t>
            </w:r>
          </w:p>
          <w:p w14:paraId="148DD9AD">
            <w:pPr>
              <w:rPr>
                <w:rFonts w:hint="eastAsia"/>
                <w:vertAlign w:val="baseline"/>
              </w:rPr>
            </w:pPr>
            <w:r>
              <w:rPr>
                <w:rFonts w:hint="eastAsia"/>
                <w:vertAlign w:val="baseline"/>
              </w:rPr>
              <w:t>4、对COD、氨氮、水质采样器等监控仪器进行保养，对水泵和取水管路、配水和进水系统、仪器分析系统进行维护;</w:t>
            </w:r>
          </w:p>
          <w:p w14:paraId="40C14B84">
            <w:pPr>
              <w:rPr>
                <w:rFonts w:hint="eastAsia"/>
                <w:vertAlign w:val="baseline"/>
              </w:rPr>
            </w:pPr>
            <w:r>
              <w:rPr>
                <w:rFonts w:hint="eastAsia"/>
                <w:vertAlign w:val="baseline"/>
              </w:rPr>
              <w:t>5、检查仪器接地情况，检查站房防雷措施;</w:t>
            </w:r>
          </w:p>
          <w:p w14:paraId="7B76F712">
            <w:pPr>
              <w:rPr>
                <w:vertAlign w:val="baseline"/>
              </w:rPr>
            </w:pPr>
            <w:r>
              <w:rPr>
                <w:rFonts w:hint="eastAsia"/>
                <w:vertAlign w:val="baseline"/>
              </w:rPr>
              <w:t>6、对COD、氨氮、PH进行一次实际水样比对试验和质控样试验。</w:t>
            </w:r>
          </w:p>
        </w:tc>
      </w:tr>
      <w:tr w14:paraId="03EC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14:paraId="7D63123F">
            <w:pPr>
              <w:jc w:val="center"/>
              <w:rPr>
                <w:rFonts w:hint="eastAsia"/>
                <w:vertAlign w:val="baseline"/>
              </w:rPr>
            </w:pPr>
            <w:r>
              <w:rPr>
                <w:rFonts w:hint="eastAsia"/>
                <w:vertAlign w:val="baseline"/>
              </w:rPr>
              <w:t>定期维护服务</w:t>
            </w:r>
          </w:p>
          <w:p w14:paraId="4023397B">
            <w:pPr>
              <w:jc w:val="center"/>
              <w:rPr>
                <w:vertAlign w:val="baseline"/>
              </w:rPr>
            </w:pPr>
            <w:r>
              <w:rPr>
                <w:rFonts w:hint="eastAsia"/>
                <w:vertAlign w:val="baseline"/>
              </w:rPr>
              <w:t>(1次/月)</w:t>
            </w:r>
          </w:p>
        </w:tc>
        <w:tc>
          <w:tcPr>
            <w:tcW w:w="6805" w:type="dxa"/>
          </w:tcPr>
          <w:p w14:paraId="42096072">
            <w:pPr>
              <w:rPr>
                <w:rFonts w:hint="eastAsia"/>
                <w:vertAlign w:val="baseline"/>
              </w:rPr>
            </w:pPr>
            <w:r>
              <w:rPr>
                <w:rFonts w:hint="eastAsia"/>
                <w:vertAlign w:val="baseline"/>
              </w:rPr>
              <w:t>1、至少检查一次水质分析仪水样导管、排水导管、活塞和密闭圈，必要时进行更换;至少进行一次重复性、零点漂移和量程漂移试验，并进行记录。</w:t>
            </w:r>
          </w:p>
          <w:p w14:paraId="504AD728">
            <w:pPr>
              <w:rPr>
                <w:vertAlign w:val="baseline"/>
              </w:rPr>
            </w:pPr>
            <w:r>
              <w:rPr>
                <w:rFonts w:hint="eastAsia"/>
                <w:vertAlign w:val="baseline"/>
              </w:rPr>
              <w:t>2、按《水污染源在线监测系统(CODCr、NH3-N等)运行技术规范H355-2019》之8.4.2.3的要求，对流量计进行比对:分别用便携式明渠流量计比对装置和超声波明渠流量计测量同一水位观测断面处的瞬时流量，进行比对试验，并提供比对记录。</w:t>
            </w:r>
          </w:p>
        </w:tc>
      </w:tr>
      <w:tr w14:paraId="0057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14:paraId="0D059081">
            <w:pPr>
              <w:jc w:val="center"/>
              <w:rPr>
                <w:rFonts w:hint="eastAsia" w:eastAsiaTheme="minorEastAsia"/>
                <w:vertAlign w:val="baseline"/>
                <w:lang w:eastAsia="zh-CN"/>
              </w:rPr>
            </w:pPr>
            <w:r>
              <w:rPr>
                <w:rFonts w:hint="eastAsia"/>
                <w:vertAlign w:val="baseline"/>
                <w:lang w:eastAsia="zh-CN"/>
              </w:rPr>
              <w:t>数据传输率</w:t>
            </w:r>
          </w:p>
        </w:tc>
        <w:tc>
          <w:tcPr>
            <w:tcW w:w="6805" w:type="dxa"/>
          </w:tcPr>
          <w:p w14:paraId="67F35A77">
            <w:pPr>
              <w:rPr>
                <w:vertAlign w:val="baseline"/>
              </w:rPr>
            </w:pPr>
            <w:r>
              <w:rPr>
                <w:rFonts w:hint="eastAsia"/>
                <w:vertAlign w:val="baseline"/>
              </w:rPr>
              <w:t>按系统及各设备操作规范进行自动监控设施运维、操作、维护，确保自动监控设施正常运转率、数据联网率、传输有效率达到90%以上。</w:t>
            </w:r>
          </w:p>
        </w:tc>
      </w:tr>
      <w:tr w14:paraId="20BD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14:paraId="17F58633">
            <w:pPr>
              <w:jc w:val="center"/>
              <w:rPr>
                <w:rFonts w:hint="eastAsia" w:eastAsiaTheme="minorEastAsia"/>
                <w:vertAlign w:val="baseline"/>
                <w:lang w:eastAsia="zh-CN"/>
              </w:rPr>
            </w:pPr>
            <w:r>
              <w:rPr>
                <w:rFonts w:hint="eastAsia"/>
                <w:vertAlign w:val="baseline"/>
                <w:lang w:eastAsia="zh-CN"/>
              </w:rPr>
              <w:t>运维台账</w:t>
            </w:r>
          </w:p>
        </w:tc>
        <w:tc>
          <w:tcPr>
            <w:tcW w:w="6805" w:type="dxa"/>
          </w:tcPr>
          <w:p w14:paraId="4BF4B8D3">
            <w:pPr>
              <w:rPr>
                <w:vertAlign w:val="baseline"/>
              </w:rPr>
            </w:pPr>
            <w:r>
              <w:rPr>
                <w:rFonts w:hint="eastAsia"/>
                <w:vertAlign w:val="baseline"/>
              </w:rPr>
              <w:t>建立完整的运维台账，包括:自动监控仪器运行维护日常巡检表、自动监控仪器校准记录表、自动监控仪器校验记录表、自动监控仪器状况表、自动监控仪器维修记录表、标准溶液核查结果记录表、零点漂移/量程漂移/重现性记录、废液转移联单记录、易耗品更换记录等。同时提供纸质台账和电子运维台账，</w:t>
            </w:r>
          </w:p>
        </w:tc>
      </w:tr>
      <w:tr w14:paraId="66C4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14:paraId="04A04C4F">
            <w:pPr>
              <w:jc w:val="center"/>
              <w:rPr>
                <w:vertAlign w:val="baseline"/>
              </w:rPr>
            </w:pPr>
            <w:r>
              <w:rPr>
                <w:rFonts w:hint="eastAsia"/>
                <w:vertAlign w:val="baseline"/>
              </w:rPr>
              <w:t>设备故障维护服务</w:t>
            </w:r>
          </w:p>
        </w:tc>
        <w:tc>
          <w:tcPr>
            <w:tcW w:w="6805" w:type="dxa"/>
          </w:tcPr>
          <w:p w14:paraId="3CAE1F07">
            <w:pPr>
              <w:rPr>
                <w:rFonts w:hint="eastAsia"/>
                <w:vertAlign w:val="baseline"/>
              </w:rPr>
            </w:pPr>
            <w:r>
              <w:rPr>
                <w:rFonts w:hint="eastAsia"/>
                <w:vertAlign w:val="baseline"/>
              </w:rPr>
              <w:t>1.安排数据调阅人员进行值班，发现数据异常和设备报警情况应立即启动诊断程序，确定设备故障应通知技术人员启动设备应急处置机制，设备正常应保存完整的佐证材料，并配合环保部门对甲方提起的异常数据异议进行复核。</w:t>
            </w:r>
          </w:p>
          <w:p w14:paraId="473800CB">
            <w:pPr>
              <w:rPr>
                <w:vertAlign w:val="baseline"/>
              </w:rPr>
            </w:pPr>
            <w:r>
              <w:rPr>
                <w:rFonts w:hint="eastAsia"/>
                <w:vertAlign w:val="baseline"/>
              </w:rPr>
              <w:t>2.建立设备应急处置机制，针对设备制定相应的处置办法，备齐相应配件及诊断工具。在故障发生后1小时内实施远程故障响应，无法远程修复的在故障发生后3小时内根据预判故障类型携带备件、备机赶到现场处理，预判在故障发生后6小时内仍无法排除的，提前安排人员安装调试备机或实施入工监测报送数据;在规定时限完成数据处理、报备事项凭证上传，配合环保部门进行数据审核，数据传输有效率达到95%以上。</w:t>
            </w:r>
          </w:p>
        </w:tc>
      </w:tr>
    </w:tbl>
    <w:p w14:paraId="4239FA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96535"/>
    <w:rsid w:val="66296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2025-11-19T01:27:00Z</dcterms:created>
  <dc:creator>叶阿娜</dc:creator>
  <cp:lastModifiedBy>叶阿娜</cp:lastModifiedBy>
  <dcterms:modified xsi:type="dcterms:W3CDTF">2025-11-19T01:41:54Z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E5CEBAD0F570423D82F06FBB73FFA0B7_11</vt:lpwstr>
  </property>
  <property fmtid="{D5CDD505-2E9C-101B-9397-08002B2CF9AE}" pid="4" name="KSOTemplateDocerSaveRecord">
    <vt:lpwstr>eyJoZGlkIjoiODUxY2Y5ZjhhZDMxZjkzZjFmMzQzN2Y0OWQyNThjZTQiLCJ1c2VySWQiOiIxMTYwMTY5NzcyIn0=</vt:lpwstr>
  </property>
</Properties>
</file>